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25C" w:rsidRDefault="0095125C" w:rsidP="0095125C">
      <w:pPr>
        <w:spacing w:before="100" w:beforeAutospacing="1" w:after="100" w:afterAutospacing="1"/>
      </w:pPr>
      <w:r>
        <w:t>Poštovani,</w:t>
      </w:r>
    </w:p>
    <w:p w:rsidR="0095125C" w:rsidRDefault="0095125C" w:rsidP="0095125C">
      <w:pPr>
        <w:spacing w:before="100" w:beforeAutospacing="1" w:after="100" w:afterAutospacing="1"/>
      </w:pPr>
      <w:r>
        <w:t xml:space="preserve">Presudom Upravnog suda u Splitu, poslovni broj: Us I-726/2023-5 od 07. listopada 2024. godine  poništeno je rješenje MF, RH, Samostalnog sektora za drugostupanjski upravni postupak, KLASA: UP/II-410-23/22-01/80, URBROJ:513-04-23-3 od 10.02.2023. godine a kojim je odbijena žalba </w:t>
      </w:r>
      <w:proofErr w:type="spellStart"/>
      <w:r>
        <w:t>Dalmacijavino</w:t>
      </w:r>
      <w:proofErr w:type="spellEnd"/>
      <w:r>
        <w:t xml:space="preserve"> d.d. u stečaju protiv rješenja MFRH, Porezne uprave, Područnog ureda Split, KLASA: UP/I-416-02/2022-006/54, URBROJ: 513-007-17/2022-2 od 23.03.2023. godine  i predmet je vraćen na ponovni postupak, u tijeku je postupanje u ponovnom postupku.</w:t>
      </w:r>
    </w:p>
    <w:p w:rsidR="0095125C" w:rsidRDefault="0095125C" w:rsidP="0095125C">
      <w:pPr>
        <w:spacing w:before="100" w:beforeAutospacing="1" w:after="100" w:afterAutospacing="1"/>
      </w:pPr>
      <w:r>
        <w:t xml:space="preserve">Zbog uplata koje su Odlukom vlade RH izvršene krajem 2023. godine na račune poreza i doprinosa na </w:t>
      </w:r>
      <w:r>
        <w:rPr>
          <w:b/>
          <w:bCs/>
        </w:rPr>
        <w:t>OIB</w:t>
      </w:r>
      <w:r>
        <w:t xml:space="preserve"> </w:t>
      </w:r>
      <w:proofErr w:type="spellStart"/>
      <w:r>
        <w:t>Dalmacijavino</w:t>
      </w:r>
      <w:proofErr w:type="spellEnd"/>
      <w:r>
        <w:t xml:space="preserve"> d.d. u stečaju – što je bilo pogrešno, a koje je potrebno </w:t>
      </w:r>
      <w:proofErr w:type="spellStart"/>
      <w:r>
        <w:t>preknižiti</w:t>
      </w:r>
      <w:proofErr w:type="spellEnd"/>
      <w:r>
        <w:t xml:space="preserve"> na </w:t>
      </w:r>
      <w:r>
        <w:rPr>
          <w:b/>
          <w:bCs/>
        </w:rPr>
        <w:t>sistemski</w:t>
      </w:r>
      <w:r>
        <w:t xml:space="preserve"> broj </w:t>
      </w:r>
      <w:proofErr w:type="spellStart"/>
      <w:r>
        <w:t>Dalmacijavino</w:t>
      </w:r>
      <w:proofErr w:type="spellEnd"/>
      <w:r>
        <w:t xml:space="preserve"> d.d. u stečaju,( na kojem su knjiženje tražbine koje je trebalo podmiriti tim uplatama)  na kartici (evidencija Porezne uprave) stanja nisu točna i nije moguće izvršiti otpis duga zbog zastare jer je istim uplatama namiren dio duga koji je u zastari, što nije ispravno.</w:t>
      </w:r>
    </w:p>
    <w:p w:rsidR="0095125C" w:rsidRDefault="0095125C" w:rsidP="0095125C">
      <w:pPr>
        <w:spacing w:before="100" w:beforeAutospacing="1" w:after="100" w:afterAutospacing="1"/>
      </w:pPr>
      <w:r>
        <w:t xml:space="preserve">Navedena </w:t>
      </w:r>
      <w:proofErr w:type="spellStart"/>
      <w:r>
        <w:t>preknjiženja</w:t>
      </w:r>
      <w:proofErr w:type="spellEnd"/>
      <w:r>
        <w:t xml:space="preserve"> provode se samo u Središnjem uredu Porezne uprave kojem je 23.12.2024. godine upućen zahtjev da isto provede. U kontaktu smo sa Središnjim uredom i očekujemo skoro rješavanje ovog problema a sve kako bi se u Poreznim evidencijama za </w:t>
      </w:r>
      <w:proofErr w:type="spellStart"/>
      <w:r>
        <w:t>Dalmacijavino</w:t>
      </w:r>
      <w:proofErr w:type="spellEnd"/>
      <w:r>
        <w:t xml:space="preserve"> d.d. u stečaju iskazalo ispravno stanje duga. </w:t>
      </w:r>
    </w:p>
    <w:p w:rsidR="0095125C" w:rsidRDefault="0095125C" w:rsidP="0095125C">
      <w:pPr>
        <w:spacing w:before="100" w:beforeAutospacing="1" w:after="100" w:afterAutospacing="1"/>
      </w:pPr>
      <w:r>
        <w:t>Nismo u mogućnosti navesti točan rok u kojem će se ovo provesti.  Nakon toga ova Služba će provesti otpis dudova koji je u zastari.</w:t>
      </w:r>
    </w:p>
    <w:p w:rsidR="0095125C" w:rsidRDefault="0095125C" w:rsidP="0095125C">
      <w:pPr>
        <w:spacing w:before="100" w:beforeAutospacing="1" w:after="100" w:afterAutospacing="1"/>
      </w:pPr>
      <w:r>
        <w:t>S poštovanjem,</w:t>
      </w:r>
    </w:p>
    <w:p w:rsidR="0095125C" w:rsidRDefault="0095125C" w:rsidP="0095125C">
      <w:pPr>
        <w:spacing w:before="100" w:beforeAutospacing="1" w:after="100" w:afterAutospacing="1"/>
      </w:pPr>
      <w:r>
        <w:t> </w:t>
      </w:r>
    </w:p>
    <w:p w:rsidR="0095125C" w:rsidRDefault="0095125C" w:rsidP="0095125C">
      <w:pPr>
        <w:spacing w:before="100" w:beforeAutospacing="1" w:after="100" w:afterAutospacing="1"/>
      </w:pPr>
      <w:r>
        <w:rPr>
          <w:rFonts w:ascii="Arial" w:hAnsi="Arial" w:cs="Arial"/>
          <w:b/>
          <w:bCs/>
          <w:noProof/>
          <w:color w:val="1F497D"/>
          <w:sz w:val="20"/>
          <w:szCs w:val="20"/>
        </w:rPr>
        <w:drawing>
          <wp:inline distT="0" distB="0" distL="0" distR="0">
            <wp:extent cx="1838325" cy="762000"/>
            <wp:effectExtent l="0" t="0" r="9525" b="0"/>
            <wp:docPr id="1" name="Slika 1" descr="cid:image001.png@01DBAEAD.0320AD50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4279229752647893953Slika 1" descr="cid:image001.png@01DBAEAD.0320AD5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25C" w:rsidRDefault="0095125C" w:rsidP="0095125C">
      <w:pPr>
        <w:spacing w:before="100" w:beforeAutospacing="1" w:after="100" w:afterAutospacing="1"/>
      </w:pPr>
      <w:r>
        <w:t> 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SNJEŽANA ŠAKIĆ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Voditeljica odjela za naplatu i ovrhu III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 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Ministarstvo financija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Porezna uprava</w:t>
      </w:r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t>Područni ured Split</w:t>
      </w:r>
    </w:p>
    <w:p w:rsidR="0095125C" w:rsidRDefault="0095125C" w:rsidP="0095125C">
      <w:pPr>
        <w:spacing w:before="100" w:beforeAutospacing="1" w:after="100" w:afterAutospacing="1"/>
      </w:pPr>
      <w:hyperlink r:id="rId7" w:history="1">
        <w:r>
          <w:rPr>
            <w:rStyle w:val="Hiperveza"/>
            <w:b/>
            <w:bCs/>
          </w:rPr>
          <w:t>Trg Franje Tuđmana 4, Split</w:t>
        </w:r>
      </w:hyperlink>
    </w:p>
    <w:p w:rsidR="0095125C" w:rsidRDefault="0095125C" w:rsidP="0095125C">
      <w:pPr>
        <w:spacing w:before="100" w:beforeAutospacing="1" w:after="100" w:afterAutospacing="1"/>
      </w:pPr>
      <w:r>
        <w:rPr>
          <w:b/>
          <w:bCs/>
        </w:rPr>
        <w:lastRenderedPageBreak/>
        <w:t>+385 (0) 21 680 549</w:t>
      </w:r>
    </w:p>
    <w:p w:rsidR="0095125C" w:rsidRDefault="0095125C" w:rsidP="0095125C">
      <w:pPr>
        <w:spacing w:before="100" w:beforeAutospacing="1" w:after="100" w:afterAutospacing="1"/>
      </w:pPr>
      <w:hyperlink r:id="rId8" w:tgtFrame="_blank" w:history="1">
        <w:r>
          <w:rPr>
            <w:rStyle w:val="Hiperveza"/>
            <w:b/>
            <w:bCs/>
          </w:rPr>
          <w:t>snjezana.sakic@porezna-uprava.hr</w:t>
        </w:r>
      </w:hyperlink>
    </w:p>
    <w:p w:rsidR="00CB3710" w:rsidRDefault="00CB3710">
      <w:bookmarkStart w:id="0" w:name="_GoBack"/>
      <w:bookmarkEnd w:id="0"/>
    </w:p>
    <w:sectPr w:rsidR="00CB3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25C"/>
    <w:rsid w:val="0095125C"/>
    <w:rsid w:val="00CB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DC299-0DF2-49CA-AAB4-04333132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25C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9512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jezana.sakic@porezna-uprava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maps/search/Trg+Franje+Tu%C4%91mana+4,+Split?entry=gmail&amp;source=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BAEAD.0320AD5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porezna-uprava.hr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2025-04-16T10:13:00Z</dcterms:created>
  <dcterms:modified xsi:type="dcterms:W3CDTF">2025-04-16T10:15:00Z</dcterms:modified>
</cp:coreProperties>
</file>